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23" w:rsidRDefault="004363F9" w:rsidP="00C46823">
      <w:pPr>
        <w:jc w:val="center"/>
      </w:pPr>
      <w:r>
        <w:t>Precipitation Net Ionics Practice</w:t>
      </w:r>
      <w:r w:rsidR="00C46823">
        <w:t xml:space="preserve"> Solutions</w:t>
      </w:r>
    </w:p>
    <w:p w:rsidR="00C46823" w:rsidRDefault="00C46823" w:rsidP="00C46823">
      <w:pPr>
        <w:jc w:val="center"/>
      </w:pPr>
      <w:r>
        <w:t>(All solutions and Ions are aqueous)</w:t>
      </w:r>
    </w:p>
    <w:p w:rsidR="00C46823" w:rsidRDefault="00C46823" w:rsidP="00C46823">
      <w:pPr>
        <w:pStyle w:val="ListParagraph"/>
        <w:numPr>
          <w:ilvl w:val="0"/>
          <w:numId w:val="1"/>
        </w:numPr>
      </w:pPr>
      <w:r>
        <w:t>CuCl</w:t>
      </w:r>
      <w:r w:rsidRPr="00C46823">
        <w:rPr>
          <w:vertAlign w:val="subscript"/>
        </w:rPr>
        <w:t>2</w:t>
      </w:r>
      <w:r>
        <w:t xml:space="preserve"> + Na</w:t>
      </w:r>
      <w:r w:rsidRPr="00C46823">
        <w:rPr>
          <w:vertAlign w:val="subscript"/>
        </w:rPr>
        <w:t>2</w:t>
      </w:r>
      <w:r>
        <w:t xml:space="preserve">S  </w:t>
      </w:r>
      <w:r>
        <w:sym w:font="Wingdings" w:char="F0E0"/>
      </w:r>
      <w:r>
        <w:t xml:space="preserve"> </w:t>
      </w:r>
      <w:proofErr w:type="spellStart"/>
      <w:r>
        <w:t>CuS</w:t>
      </w:r>
      <w:proofErr w:type="spellEnd"/>
      <w:r>
        <w:t xml:space="preserve"> (s) + NaCl</w:t>
      </w:r>
    </w:p>
    <w:p w:rsidR="00C46823" w:rsidRDefault="00C46823" w:rsidP="00C46823">
      <w:pPr>
        <w:rPr>
          <w:vertAlign w:val="superscript"/>
        </w:rPr>
      </w:pPr>
      <w:r>
        <w:t>Cu</w:t>
      </w:r>
      <w:r>
        <w:rPr>
          <w:vertAlign w:val="superscript"/>
        </w:rPr>
        <w:t>+2</w:t>
      </w:r>
      <w:r>
        <w:t xml:space="preserve"> + Cl</w:t>
      </w:r>
      <w:r>
        <w:rPr>
          <w:vertAlign w:val="superscript"/>
        </w:rPr>
        <w:t>-1</w:t>
      </w:r>
      <w:r>
        <w:t xml:space="preserve"> + Na</w:t>
      </w:r>
      <w:r>
        <w:rPr>
          <w:vertAlign w:val="superscript"/>
        </w:rPr>
        <w:t>+</w:t>
      </w:r>
      <w:r>
        <w:t xml:space="preserve"> + S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CuS</w:t>
      </w:r>
      <w:proofErr w:type="spellEnd"/>
      <w:r>
        <w:t xml:space="preserve"> (s) + Na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-1</w:t>
      </w:r>
    </w:p>
    <w:p w:rsidR="00C46823" w:rsidRDefault="00C46823" w:rsidP="00C46823">
      <w:r>
        <w:t>Cu</w:t>
      </w:r>
      <w:r>
        <w:rPr>
          <w:vertAlign w:val="superscript"/>
        </w:rPr>
        <w:t>+2</w:t>
      </w:r>
      <w:r>
        <w:t xml:space="preserve"> + S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CuS</w:t>
      </w:r>
      <w:proofErr w:type="spellEnd"/>
      <w:r>
        <w:t xml:space="preserve"> (s) </w:t>
      </w:r>
    </w:p>
    <w:p w:rsidR="00C46823" w:rsidRDefault="00C46823" w:rsidP="00C46823">
      <w:pPr>
        <w:pStyle w:val="ListParagraph"/>
        <w:numPr>
          <w:ilvl w:val="0"/>
          <w:numId w:val="1"/>
        </w:numPr>
      </w:pPr>
      <w:r>
        <w:t>NaOH + Pb(NO</w:t>
      </w:r>
      <w:r w:rsidRPr="00C46823">
        <w:rPr>
          <w:vertAlign w:val="subscript"/>
        </w:rPr>
        <w:t>3</w:t>
      </w:r>
      <w:r>
        <w:t>)</w:t>
      </w:r>
      <w:r w:rsidRPr="00C4682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NaNO</w:t>
      </w:r>
      <w:r w:rsidRPr="00C46823">
        <w:rPr>
          <w:vertAlign w:val="subscript"/>
        </w:rPr>
        <w:t>3</w:t>
      </w:r>
      <w:r>
        <w:t xml:space="preserve"> + Pb(OH)</w:t>
      </w:r>
      <w:r w:rsidRPr="00C46823">
        <w:rPr>
          <w:vertAlign w:val="subscript"/>
        </w:rPr>
        <w:t>2</w:t>
      </w:r>
      <w:r>
        <w:t xml:space="preserve"> (s) </w:t>
      </w:r>
    </w:p>
    <w:p w:rsidR="00C46823" w:rsidRDefault="00C46823" w:rsidP="00C46823">
      <w:r>
        <w:t>Na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-1</w:t>
      </w:r>
      <w:r>
        <w:t xml:space="preserve"> + Pb</w:t>
      </w:r>
      <w:r>
        <w:rPr>
          <w:vertAlign w:val="superscript"/>
        </w:rPr>
        <w:t>+2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+ </w:t>
      </w:r>
      <w:proofErr w:type="gramStart"/>
      <w:r>
        <w:t>Pb(</w:t>
      </w:r>
      <w:proofErr w:type="gramEnd"/>
      <w:r>
        <w:t>OH)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(s) </w:t>
      </w:r>
    </w:p>
    <w:p w:rsidR="00C46823" w:rsidRDefault="00C46823" w:rsidP="00C46823">
      <w:r>
        <w:t>Pb</w:t>
      </w:r>
      <w:r>
        <w:rPr>
          <w:vertAlign w:val="superscript"/>
        </w:rPr>
        <w:t>+2</w:t>
      </w:r>
      <w:r>
        <w:t xml:space="preserve"> + 2OH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Pb(</w:t>
      </w:r>
      <w:proofErr w:type="gramEnd"/>
      <w:r>
        <w:t>OH)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(s) </w:t>
      </w:r>
    </w:p>
    <w:p w:rsidR="00C46823" w:rsidRDefault="00C46823" w:rsidP="00C46823">
      <w:pPr>
        <w:pStyle w:val="ListParagraph"/>
        <w:numPr>
          <w:ilvl w:val="0"/>
          <w:numId w:val="1"/>
        </w:numPr>
      </w:pPr>
      <w:r>
        <w:t>BaCl</w:t>
      </w:r>
      <w:r>
        <w:rPr>
          <w:vertAlign w:val="subscript"/>
        </w:rPr>
        <w:t>2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BaCO</w:t>
      </w:r>
      <w:r>
        <w:rPr>
          <w:vertAlign w:val="subscript"/>
        </w:rPr>
        <w:t>3</w:t>
      </w:r>
      <w:r>
        <w:t xml:space="preserve"> (s) + NaCl</w:t>
      </w:r>
    </w:p>
    <w:p w:rsidR="00C46823" w:rsidRDefault="00C46823" w:rsidP="00C46823">
      <w:pPr>
        <w:rPr>
          <w:vertAlign w:val="superscript"/>
        </w:rPr>
      </w:pPr>
      <w:r>
        <w:t>Ba</w:t>
      </w:r>
      <w:r>
        <w:rPr>
          <w:vertAlign w:val="superscript"/>
        </w:rPr>
        <w:t>+2</w:t>
      </w:r>
      <w:r>
        <w:t xml:space="preserve"> + Cl</w:t>
      </w:r>
      <w:r>
        <w:rPr>
          <w:vertAlign w:val="superscript"/>
        </w:rPr>
        <w:t>-1</w:t>
      </w:r>
      <w:r>
        <w:t xml:space="preserve"> + Na</w:t>
      </w:r>
      <w:r>
        <w:rPr>
          <w:vertAlign w:val="superscript"/>
        </w:rPr>
        <w:t>+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BaCO</w:t>
      </w:r>
      <w:r>
        <w:rPr>
          <w:vertAlign w:val="subscript"/>
        </w:rPr>
        <w:t>3</w:t>
      </w:r>
      <w:r>
        <w:t xml:space="preserve"> (s) + Na</w:t>
      </w:r>
      <w:r>
        <w:rPr>
          <w:vertAlign w:val="superscript"/>
        </w:rPr>
        <w:t xml:space="preserve">+ </w:t>
      </w:r>
      <w:r>
        <w:t>+ Cl</w:t>
      </w:r>
      <w:r>
        <w:rPr>
          <w:vertAlign w:val="superscript"/>
        </w:rPr>
        <w:t>-1</w:t>
      </w:r>
    </w:p>
    <w:p w:rsidR="00C46823" w:rsidRPr="00C46823" w:rsidRDefault="00C46823" w:rsidP="00C46823">
      <w:r>
        <w:t>Ba</w:t>
      </w:r>
      <w:r>
        <w:rPr>
          <w:vertAlign w:val="superscript"/>
        </w:rPr>
        <w:t>+2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BaCO</w:t>
      </w:r>
      <w:r>
        <w:rPr>
          <w:vertAlign w:val="subscript"/>
        </w:rPr>
        <w:t>3</w:t>
      </w:r>
      <w:r>
        <w:t xml:space="preserve"> (s) </w:t>
      </w:r>
    </w:p>
    <w:p w:rsidR="00C46823" w:rsidRPr="00C46823" w:rsidRDefault="00C46823" w:rsidP="00C46823">
      <w:pPr>
        <w:pStyle w:val="ListParagraph"/>
        <w:numPr>
          <w:ilvl w:val="0"/>
          <w:numId w:val="1"/>
        </w:numPr>
      </w:pPr>
      <w:r>
        <w:t>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+ KF </w:t>
      </w:r>
      <w:r>
        <w:sym w:font="Wingdings" w:char="F0E0"/>
      </w:r>
      <w:r>
        <w:t xml:space="preserve"> BaF</w:t>
      </w:r>
      <w:r>
        <w:rPr>
          <w:vertAlign w:val="subscript"/>
        </w:rPr>
        <w:t>2</w:t>
      </w:r>
      <w:r>
        <w:t xml:space="preserve"> + KNO</w:t>
      </w:r>
      <w:r>
        <w:rPr>
          <w:vertAlign w:val="subscript"/>
        </w:rPr>
        <w:t>3</w:t>
      </w:r>
    </w:p>
    <w:p w:rsidR="00C46823" w:rsidRPr="00C46823" w:rsidRDefault="00C46823" w:rsidP="00C46823">
      <w:r>
        <w:t>Ba</w:t>
      </w:r>
      <w:r>
        <w:rPr>
          <w:vertAlign w:val="superscript"/>
        </w:rPr>
        <w:t>+2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+ K</w:t>
      </w:r>
      <w:r>
        <w:rPr>
          <w:vertAlign w:val="superscript"/>
        </w:rPr>
        <w:t>+</w:t>
      </w:r>
      <w:r>
        <w:t xml:space="preserve"> + F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BaF</w:t>
      </w:r>
      <w:r>
        <w:rPr>
          <w:vertAlign w:val="subscript"/>
        </w:rPr>
        <w:t>2</w:t>
      </w:r>
      <w:r>
        <w:t xml:space="preserve"> (s) + K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</w:p>
    <w:p w:rsidR="00C46823" w:rsidRPr="00C46823" w:rsidRDefault="00C46823" w:rsidP="00C46823">
      <w:r>
        <w:t>Ba</w:t>
      </w:r>
      <w:r>
        <w:rPr>
          <w:vertAlign w:val="superscript"/>
        </w:rPr>
        <w:t>+2</w:t>
      </w:r>
      <w:r>
        <w:t xml:space="preserve"> + </w:t>
      </w:r>
      <w:r w:rsidR="00D32E63">
        <w:t>2</w:t>
      </w:r>
      <w:r>
        <w:t>F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BaF</w:t>
      </w:r>
      <w:r>
        <w:rPr>
          <w:vertAlign w:val="subscript"/>
        </w:rPr>
        <w:t>2</w:t>
      </w:r>
      <w:r>
        <w:t xml:space="preserve"> (s) </w:t>
      </w:r>
    </w:p>
    <w:p w:rsidR="00C46823" w:rsidRDefault="00D32E63" w:rsidP="00C46823">
      <w:pPr>
        <w:pStyle w:val="ListParagraph"/>
        <w:numPr>
          <w:ilvl w:val="0"/>
          <w:numId w:val="1"/>
        </w:numPr>
      </w:pPr>
      <w:r>
        <w:t>SrCl</w:t>
      </w:r>
      <w:r>
        <w:rPr>
          <w:vertAlign w:val="subscript"/>
        </w:rPr>
        <w:t>2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SrCO</w:t>
      </w:r>
      <w:r>
        <w:rPr>
          <w:vertAlign w:val="subscript"/>
        </w:rPr>
        <w:t>3</w:t>
      </w:r>
      <w:r>
        <w:t xml:space="preserve"> (s) + NaCl</w:t>
      </w:r>
    </w:p>
    <w:p w:rsidR="00D32E63" w:rsidRDefault="00D32E63" w:rsidP="00D32E63">
      <w:r>
        <w:t>Sr</w:t>
      </w:r>
      <w:r>
        <w:rPr>
          <w:vertAlign w:val="superscript"/>
        </w:rPr>
        <w:t>+2</w:t>
      </w:r>
      <w:r>
        <w:t xml:space="preserve"> + Cl</w:t>
      </w:r>
      <w:r>
        <w:rPr>
          <w:vertAlign w:val="superscript"/>
        </w:rPr>
        <w:t>-1</w:t>
      </w:r>
      <w:r>
        <w:t xml:space="preserve"> + Na</w:t>
      </w:r>
      <w:r>
        <w:rPr>
          <w:vertAlign w:val="superscript"/>
        </w:rPr>
        <w:t>+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SrCO</w:t>
      </w:r>
      <w:r>
        <w:rPr>
          <w:vertAlign w:val="subscript"/>
        </w:rPr>
        <w:t>3</w:t>
      </w:r>
      <w:r>
        <w:t xml:space="preserve"> (s) + Na</w:t>
      </w:r>
      <w:r>
        <w:rPr>
          <w:vertAlign w:val="superscript"/>
        </w:rPr>
        <w:t xml:space="preserve">+ </w:t>
      </w:r>
      <w:r>
        <w:t>+ Cl</w:t>
      </w:r>
      <w:r>
        <w:rPr>
          <w:vertAlign w:val="superscript"/>
        </w:rPr>
        <w:t>-1</w:t>
      </w:r>
    </w:p>
    <w:p w:rsidR="00D32E63" w:rsidRDefault="00D32E63" w:rsidP="00D32E63">
      <w:r>
        <w:t>Sr</w:t>
      </w:r>
      <w:r>
        <w:rPr>
          <w:vertAlign w:val="superscript"/>
        </w:rPr>
        <w:t>+2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SrCO</w:t>
      </w:r>
      <w:r>
        <w:rPr>
          <w:vertAlign w:val="subscript"/>
        </w:rPr>
        <w:t>3</w:t>
      </w:r>
      <w:r>
        <w:t xml:space="preserve"> (s) </w:t>
      </w:r>
    </w:p>
    <w:p w:rsidR="00D32E63" w:rsidRDefault="00D32E63" w:rsidP="00C46823">
      <w:pPr>
        <w:pStyle w:val="ListParagraph"/>
        <w:numPr>
          <w:ilvl w:val="0"/>
          <w:numId w:val="1"/>
        </w:numPr>
      </w:pPr>
      <w:r>
        <w:t>NiCl</w:t>
      </w:r>
      <w:r>
        <w:rPr>
          <w:vertAlign w:val="subscript"/>
        </w:rPr>
        <w:t>2</w:t>
      </w:r>
      <w:r>
        <w:t xml:space="preserve"> + NaOH </w:t>
      </w:r>
      <w:r>
        <w:sym w:font="Wingdings" w:char="F0E0"/>
      </w:r>
      <w:r>
        <w:t xml:space="preserve"> Ni(OH)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(s) + NaCl</w:t>
      </w:r>
    </w:p>
    <w:p w:rsidR="00D32E63" w:rsidRDefault="00D32E63" w:rsidP="00D32E63">
      <w:pPr>
        <w:ind w:left="360"/>
      </w:pPr>
      <w:r>
        <w:t>Ni</w:t>
      </w:r>
      <w:r>
        <w:rPr>
          <w:vertAlign w:val="superscript"/>
        </w:rPr>
        <w:t>+2</w:t>
      </w:r>
      <w:r>
        <w:t xml:space="preserve"> + Cl</w:t>
      </w:r>
      <w:r>
        <w:rPr>
          <w:vertAlign w:val="superscript"/>
        </w:rPr>
        <w:t>-1</w:t>
      </w:r>
      <w:r>
        <w:t xml:space="preserve"> + Na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Ni(</w:t>
      </w:r>
      <w:proofErr w:type="gramEnd"/>
      <w:r>
        <w:t>OH)</w:t>
      </w:r>
      <w:r>
        <w:rPr>
          <w:vertAlign w:val="subscript"/>
        </w:rPr>
        <w:t>2</w:t>
      </w:r>
      <w:r>
        <w:t xml:space="preserve"> (s) + Na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-1</w:t>
      </w:r>
    </w:p>
    <w:p w:rsidR="00D32E63" w:rsidRPr="00D32E63" w:rsidRDefault="00D32E63" w:rsidP="00D32E63">
      <w:pPr>
        <w:ind w:left="360"/>
      </w:pPr>
      <w:r>
        <w:t>Ni</w:t>
      </w:r>
      <w:r>
        <w:rPr>
          <w:vertAlign w:val="superscript"/>
        </w:rPr>
        <w:t>+2</w:t>
      </w:r>
      <w:r>
        <w:t xml:space="preserve"> + 2OH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Ni(</w:t>
      </w:r>
      <w:proofErr w:type="gramEnd"/>
      <w:r>
        <w:t>OH)</w:t>
      </w:r>
      <w:r>
        <w:rPr>
          <w:vertAlign w:val="subscript"/>
        </w:rPr>
        <w:t>2</w:t>
      </w:r>
      <w:r>
        <w:t xml:space="preserve"> (s) </w:t>
      </w:r>
    </w:p>
    <w:p w:rsidR="00D32E63" w:rsidRDefault="00D32E63" w:rsidP="00C46823">
      <w:pPr>
        <w:pStyle w:val="ListParagraph"/>
        <w:numPr>
          <w:ilvl w:val="0"/>
          <w:numId w:val="1"/>
        </w:numPr>
      </w:pPr>
      <w:r>
        <w:t>H</w:t>
      </w:r>
      <w:r>
        <w:rPr>
          <w:vertAlign w:val="subscript"/>
        </w:rPr>
        <w:t>2</w:t>
      </w:r>
      <w:r>
        <w:t>S (g) + HgCl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HCl</w:t>
      </w:r>
      <w:proofErr w:type="spellEnd"/>
      <w:r>
        <w:t xml:space="preserve"> + </w:t>
      </w:r>
      <w:proofErr w:type="spellStart"/>
      <w:r>
        <w:t>HgS</w:t>
      </w:r>
      <w:proofErr w:type="spellEnd"/>
      <w:r>
        <w:t xml:space="preserve"> (s) </w:t>
      </w:r>
    </w:p>
    <w:p w:rsidR="00D32E63" w:rsidRDefault="00D32E63" w:rsidP="00D32E63">
      <w:pPr>
        <w:ind w:left="360"/>
      </w:pPr>
      <w:proofErr w:type="gramStart"/>
      <w:r>
        <w:t>H</w:t>
      </w:r>
      <w:r>
        <w:rPr>
          <w:vertAlign w:val="subscript"/>
        </w:rPr>
        <w:t>2</w:t>
      </w:r>
      <w:r>
        <w:t>S(</w:t>
      </w:r>
      <w:proofErr w:type="gramEnd"/>
      <w:r>
        <w:t>g) + Hg</w:t>
      </w:r>
      <w:r>
        <w:rPr>
          <w:vertAlign w:val="superscript"/>
        </w:rPr>
        <w:t>+2</w:t>
      </w:r>
      <w:r>
        <w:t xml:space="preserve"> + Cl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-1</w:t>
      </w:r>
      <w:r>
        <w:t xml:space="preserve"> + </w:t>
      </w:r>
      <w:proofErr w:type="spellStart"/>
      <w:r>
        <w:t>HgS</w:t>
      </w:r>
      <w:proofErr w:type="spellEnd"/>
      <w:r>
        <w:t xml:space="preserve"> (s) </w:t>
      </w:r>
    </w:p>
    <w:p w:rsidR="00D32E63" w:rsidRPr="00D32E63" w:rsidRDefault="00D32E63" w:rsidP="00D32E63">
      <w:pPr>
        <w:ind w:left="360"/>
      </w:pPr>
      <w:r>
        <w:t>H</w:t>
      </w:r>
      <w:r>
        <w:rPr>
          <w:vertAlign w:val="subscript"/>
        </w:rPr>
        <w:t>2</w:t>
      </w:r>
      <w:r>
        <w:t>S (g) + Hg</w:t>
      </w:r>
      <w:r>
        <w:rPr>
          <w:vertAlign w:val="superscript"/>
        </w:rPr>
        <w:t>+2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perscript"/>
        </w:rPr>
        <w:t>+</w:t>
      </w:r>
      <w:r>
        <w:t xml:space="preserve"> + </w:t>
      </w:r>
      <w:proofErr w:type="spellStart"/>
      <w:r>
        <w:t>HgS</w:t>
      </w:r>
      <w:proofErr w:type="spellEnd"/>
      <w:r>
        <w:t xml:space="preserve"> (s)</w:t>
      </w:r>
    </w:p>
    <w:p w:rsidR="00D32E63" w:rsidRPr="00D32E63" w:rsidRDefault="00D32E63" w:rsidP="00C46823">
      <w:pPr>
        <w:pStyle w:val="ListParagraph"/>
        <w:numPr>
          <w:ilvl w:val="0"/>
          <w:numId w:val="1"/>
        </w:numPr>
      </w:pPr>
      <w:r>
        <w:t>MnSO</w:t>
      </w:r>
      <w:r>
        <w:rPr>
          <w:vertAlign w:val="subscript"/>
        </w:rPr>
        <w:t>4</w:t>
      </w:r>
      <w:r>
        <w:rPr>
          <w:vertAlign w:val="superscript"/>
        </w:rPr>
        <w:t xml:space="preserve"> </w:t>
      </w:r>
      <w:r>
        <w:t xml:space="preserve"> +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</w:t>
      </w:r>
      <w:proofErr w:type="spellStart"/>
      <w:r>
        <w:t>MnS</w:t>
      </w:r>
      <w:proofErr w:type="spellEnd"/>
      <w:r>
        <w:t xml:space="preserve"> (s) +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32E63" w:rsidRDefault="00D32E63" w:rsidP="00D32E63">
      <w:pPr>
        <w:ind w:left="360"/>
      </w:pPr>
      <w:r>
        <w:t>Mn</w:t>
      </w:r>
      <w:r>
        <w:rPr>
          <w:vertAlign w:val="superscript"/>
        </w:rPr>
        <w:t>+2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+ NH</w:t>
      </w:r>
      <w:r>
        <w:rPr>
          <w:vertAlign w:val="subscript"/>
        </w:rPr>
        <w:t>4</w:t>
      </w:r>
      <w:r>
        <w:rPr>
          <w:vertAlign w:val="superscript"/>
        </w:rPr>
        <w:t>+1</w:t>
      </w:r>
      <w:r>
        <w:t xml:space="preserve"> + S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MnS</w:t>
      </w:r>
      <w:proofErr w:type="spellEnd"/>
      <w:r>
        <w:t xml:space="preserve"> (s) + </w:t>
      </w:r>
      <w:r w:rsidR="00FB7498">
        <w:t>NH</w:t>
      </w:r>
      <w:r w:rsidR="00FB7498">
        <w:rPr>
          <w:vertAlign w:val="subscript"/>
        </w:rPr>
        <w:t>4</w:t>
      </w:r>
      <w:r w:rsidR="00FB7498">
        <w:rPr>
          <w:vertAlign w:val="superscript"/>
        </w:rPr>
        <w:t>+1</w:t>
      </w:r>
      <w:r w:rsidR="00FB7498">
        <w:t xml:space="preserve"> + SO</w:t>
      </w:r>
      <w:r w:rsidR="00FB7498">
        <w:rPr>
          <w:vertAlign w:val="subscript"/>
        </w:rPr>
        <w:t>4</w:t>
      </w:r>
      <w:r w:rsidR="00FB7498">
        <w:rPr>
          <w:vertAlign w:val="superscript"/>
        </w:rPr>
        <w:t>-2</w:t>
      </w:r>
    </w:p>
    <w:p w:rsidR="00FB7498" w:rsidRDefault="00FB7498" w:rsidP="00D32E63">
      <w:pPr>
        <w:ind w:left="360"/>
      </w:pPr>
      <w:r>
        <w:t>Mn</w:t>
      </w:r>
      <w:r>
        <w:rPr>
          <w:vertAlign w:val="superscript"/>
        </w:rPr>
        <w:t>+2</w:t>
      </w:r>
      <w:r>
        <w:t xml:space="preserve"> + S</w:t>
      </w:r>
      <w:r>
        <w:rPr>
          <w:vertAlign w:val="superscript"/>
        </w:rPr>
        <w:t>-2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MnS</w:t>
      </w:r>
      <w:proofErr w:type="spellEnd"/>
      <w:r>
        <w:t xml:space="preserve"> (s) </w:t>
      </w:r>
    </w:p>
    <w:p w:rsidR="00FB7498" w:rsidRDefault="00FB7498" w:rsidP="00D32E63">
      <w:pPr>
        <w:ind w:left="360"/>
      </w:pPr>
    </w:p>
    <w:p w:rsidR="00FB7498" w:rsidRPr="00FB7498" w:rsidRDefault="00FB7498" w:rsidP="00D32E63">
      <w:pPr>
        <w:ind w:left="360"/>
      </w:pPr>
    </w:p>
    <w:p w:rsidR="00D32E63" w:rsidRDefault="00FB7498" w:rsidP="00C46823">
      <w:pPr>
        <w:pStyle w:val="ListParagraph"/>
        <w:numPr>
          <w:ilvl w:val="0"/>
          <w:numId w:val="1"/>
        </w:numPr>
      </w:pPr>
      <w:r>
        <w:lastRenderedPageBreak/>
        <w:t>NaOH + 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sym w:font="Wingdings" w:char="F0E0"/>
      </w:r>
      <w:r>
        <w:t xml:space="preserve"> NaNO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 xml:space="preserve"> + Mg(OH)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(s) </w:t>
      </w:r>
    </w:p>
    <w:p w:rsidR="00FB7498" w:rsidRDefault="00FB7498" w:rsidP="00FB7498">
      <w:pPr>
        <w:ind w:left="360"/>
      </w:pPr>
      <w:r>
        <w:t>Na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-1</w:t>
      </w:r>
      <w:r>
        <w:t xml:space="preserve"> + Mg</w:t>
      </w:r>
      <w:r>
        <w:rPr>
          <w:vertAlign w:val="superscript"/>
        </w:rPr>
        <w:t>+2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+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(s) </w:t>
      </w:r>
    </w:p>
    <w:p w:rsidR="00FB7498" w:rsidRPr="00FB7498" w:rsidRDefault="00FB7498" w:rsidP="00FB7498">
      <w:pPr>
        <w:ind w:left="360"/>
      </w:pPr>
      <w:r>
        <w:t>Mg</w:t>
      </w:r>
      <w:r>
        <w:rPr>
          <w:vertAlign w:val="superscript"/>
        </w:rPr>
        <w:t>+2</w:t>
      </w:r>
      <w:r>
        <w:t xml:space="preserve"> + 2OH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(s)</w:t>
      </w:r>
    </w:p>
    <w:p w:rsidR="00FB7498" w:rsidRDefault="00FB7498" w:rsidP="00C46823">
      <w:pPr>
        <w:pStyle w:val="ListParagraph"/>
        <w:numPr>
          <w:ilvl w:val="0"/>
          <w:numId w:val="1"/>
        </w:numPr>
      </w:pPr>
      <w:r>
        <w:t>CuSO</w:t>
      </w:r>
      <w:r>
        <w:rPr>
          <w:vertAlign w:val="subscript"/>
        </w:rPr>
        <w:t>4</w:t>
      </w:r>
      <w:r>
        <w:rPr>
          <w:vertAlign w:val="superscript"/>
        </w:rPr>
        <w:t xml:space="preserve"> </w:t>
      </w:r>
      <w:r>
        <w:t>+ Ba(OH)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BaSO</w:t>
      </w:r>
      <w:r>
        <w:rPr>
          <w:vertAlign w:val="subscript"/>
        </w:rPr>
        <w:t>4</w:t>
      </w:r>
      <w:r>
        <w:t xml:space="preserve"> (s) + Cu(OH)</w:t>
      </w:r>
      <w:r>
        <w:rPr>
          <w:vertAlign w:val="subscript"/>
        </w:rPr>
        <w:t>2</w:t>
      </w:r>
      <w:r>
        <w:t xml:space="preserve"> (s) </w:t>
      </w:r>
    </w:p>
    <w:p w:rsidR="00FB7498" w:rsidRPr="00FB7498" w:rsidRDefault="00FB7498" w:rsidP="00FB7498">
      <w:pPr>
        <w:pStyle w:val="ListParagraph"/>
        <w:spacing w:before="240"/>
      </w:pPr>
      <w:r>
        <w:t>Cu</w:t>
      </w:r>
      <w:r>
        <w:rPr>
          <w:vertAlign w:val="superscript"/>
        </w:rPr>
        <w:t>+2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+ Ba</w:t>
      </w:r>
      <w:r>
        <w:rPr>
          <w:vertAlign w:val="superscript"/>
        </w:rPr>
        <w:t>+2</w:t>
      </w:r>
      <w:r>
        <w:t xml:space="preserve"> + 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BaSO</w:t>
      </w:r>
      <w:r>
        <w:rPr>
          <w:vertAlign w:val="subscript"/>
        </w:rPr>
        <w:t>4</w:t>
      </w:r>
      <w:r>
        <w:t xml:space="preserve"> (s) +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(s) </w:t>
      </w:r>
    </w:p>
    <w:p w:rsidR="00FB7498" w:rsidRDefault="00FB7498" w:rsidP="00C46823">
      <w:pPr>
        <w:pStyle w:val="ListParagraph"/>
        <w:numPr>
          <w:ilvl w:val="0"/>
          <w:numId w:val="1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BA74F0">
        <w:rPr>
          <w:vertAlign w:val="superscript"/>
        </w:rPr>
        <w:t xml:space="preserve"> </w:t>
      </w:r>
      <w:r w:rsidR="00BA74F0">
        <w:t>(s)  + Ba(OH)</w:t>
      </w:r>
      <w:r w:rsidR="00BA74F0">
        <w:rPr>
          <w:vertAlign w:val="subscript"/>
        </w:rPr>
        <w:t>2</w:t>
      </w:r>
      <w:r w:rsidR="00BA74F0">
        <w:t xml:space="preserve"> </w:t>
      </w:r>
      <w:r w:rsidR="00BA74F0">
        <w:sym w:font="Wingdings" w:char="F0E0"/>
      </w:r>
      <w:r w:rsidR="00BA74F0">
        <w:t xml:space="preserve"> BaCO</w:t>
      </w:r>
      <w:r w:rsidR="00BA74F0">
        <w:rPr>
          <w:vertAlign w:val="subscript"/>
        </w:rPr>
        <w:t>3</w:t>
      </w:r>
      <w:r w:rsidR="00BA74F0">
        <w:t xml:space="preserve"> (s) + NH</w:t>
      </w:r>
      <w:r w:rsidR="00BA74F0">
        <w:rPr>
          <w:vertAlign w:val="subscript"/>
        </w:rPr>
        <w:t>4</w:t>
      </w:r>
      <w:r w:rsidR="00BA74F0">
        <w:t>OH</w:t>
      </w:r>
    </w:p>
    <w:p w:rsidR="00BA74F0" w:rsidRDefault="00BA74F0" w:rsidP="00BA74F0">
      <w:pPr>
        <w:ind w:left="720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>(s) + Ba</w:t>
      </w:r>
      <w:r>
        <w:rPr>
          <w:vertAlign w:val="superscript"/>
        </w:rPr>
        <w:t>+2</w:t>
      </w:r>
      <w:r>
        <w:t xml:space="preserve"> + OH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BaCO</w:t>
      </w:r>
      <w:r>
        <w:rPr>
          <w:vertAlign w:val="subscript"/>
        </w:rPr>
        <w:t>3</w:t>
      </w:r>
      <w:r>
        <w:t xml:space="preserve"> + NH</w:t>
      </w:r>
      <w:r>
        <w:rPr>
          <w:vertAlign w:val="subscript"/>
        </w:rPr>
        <w:t>4</w:t>
      </w:r>
      <w:r>
        <w:rPr>
          <w:vertAlign w:val="superscript"/>
        </w:rPr>
        <w:t>+1</w:t>
      </w:r>
      <w:r>
        <w:t xml:space="preserve"> + OH</w:t>
      </w:r>
      <w:r>
        <w:rPr>
          <w:vertAlign w:val="superscript"/>
        </w:rPr>
        <w:t>-1</w:t>
      </w:r>
    </w:p>
    <w:p w:rsidR="00BA74F0" w:rsidRPr="00BA74F0" w:rsidRDefault="00BA74F0" w:rsidP="00BA74F0">
      <w:pPr>
        <w:ind w:left="720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>(s) + Ba</w:t>
      </w:r>
      <w:r>
        <w:rPr>
          <w:vertAlign w:val="superscript"/>
        </w:rPr>
        <w:t>+2</w:t>
      </w:r>
      <w:r>
        <w:t xml:space="preserve"> </w:t>
      </w:r>
      <w:r>
        <w:sym w:font="Wingdings" w:char="F0E0"/>
      </w:r>
      <w:r>
        <w:t xml:space="preserve"> BaCO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>(s) + NH</w:t>
      </w:r>
      <w:r>
        <w:rPr>
          <w:vertAlign w:val="subscript"/>
        </w:rPr>
        <w:t>4</w:t>
      </w:r>
      <w:r>
        <w:rPr>
          <w:vertAlign w:val="superscript"/>
        </w:rPr>
        <w:t>+1</w:t>
      </w:r>
    </w:p>
    <w:p w:rsidR="00BA74F0" w:rsidRDefault="00BA74F0" w:rsidP="00C46823">
      <w:pPr>
        <w:pStyle w:val="ListParagraph"/>
        <w:numPr>
          <w:ilvl w:val="0"/>
          <w:numId w:val="1"/>
        </w:numPr>
      </w:pPr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 xml:space="preserve"> </w:t>
      </w:r>
      <w:r>
        <w:t>+ 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KNO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 xml:space="preserve"> + Zn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(s)</w:t>
      </w:r>
    </w:p>
    <w:p w:rsidR="00BA74F0" w:rsidRDefault="00BA74F0" w:rsidP="00BA74F0">
      <w:pPr>
        <w:pStyle w:val="ListParagraph"/>
      </w:pPr>
      <w:r>
        <w:t>K</w:t>
      </w:r>
      <w:r>
        <w:rPr>
          <w:vertAlign w:val="superscript"/>
        </w:rPr>
        <w:t>+</w:t>
      </w:r>
      <w:r>
        <w:t xml:space="preserve"> + PO</w:t>
      </w:r>
      <w:r>
        <w:rPr>
          <w:vertAlign w:val="subscript"/>
        </w:rPr>
        <w:t>4</w:t>
      </w:r>
      <w:r>
        <w:rPr>
          <w:vertAlign w:val="superscript"/>
        </w:rPr>
        <w:t>-3</w:t>
      </w:r>
      <w:r>
        <w:t xml:space="preserve"> + Zn</w:t>
      </w:r>
      <w:r>
        <w:rPr>
          <w:vertAlign w:val="superscript"/>
        </w:rPr>
        <w:t>+2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K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+ </w:t>
      </w:r>
      <w:proofErr w:type="gramStart"/>
      <w:r>
        <w:t>Zn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(s) </w:t>
      </w:r>
    </w:p>
    <w:p w:rsidR="00BA74F0" w:rsidRDefault="00BA74F0" w:rsidP="00BA74F0">
      <w:pPr>
        <w:pStyle w:val="ListParagraph"/>
      </w:pPr>
      <w:r>
        <w:t>3Zn</w:t>
      </w:r>
      <w:r>
        <w:rPr>
          <w:vertAlign w:val="superscript"/>
        </w:rPr>
        <w:t>+2</w:t>
      </w:r>
      <w:r>
        <w:t xml:space="preserve"> + 2PO</w:t>
      </w:r>
      <w:r>
        <w:rPr>
          <w:vertAlign w:val="subscript"/>
        </w:rPr>
        <w:t>4</w:t>
      </w:r>
      <w:r>
        <w:rPr>
          <w:vertAlign w:val="superscript"/>
        </w:rPr>
        <w:t>-3</w:t>
      </w:r>
      <w:r>
        <w:t xml:space="preserve"> </w:t>
      </w:r>
      <w:r>
        <w:sym w:font="Wingdings" w:char="F0E0"/>
      </w:r>
      <w:r>
        <w:t xml:space="preserve"> Zn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(s)  </w:t>
      </w:r>
    </w:p>
    <w:p w:rsidR="00A303D7" w:rsidRPr="00A303D7" w:rsidRDefault="00A303D7" w:rsidP="00C46823">
      <w:pPr>
        <w:pStyle w:val="ListParagraph"/>
        <w:numPr>
          <w:ilvl w:val="0"/>
          <w:numId w:val="1"/>
        </w:numPr>
      </w:pPr>
      <w:r>
        <w:t>AgNO</w:t>
      </w:r>
      <w:r>
        <w:rPr>
          <w:vertAlign w:val="subscript"/>
        </w:rPr>
        <w:t>3</w:t>
      </w:r>
      <w:r>
        <w:t xml:space="preserve"> + </w:t>
      </w:r>
      <w:proofErr w:type="spellStart"/>
      <w:r>
        <w:t>LiBr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AgBr</w:t>
      </w:r>
      <w:proofErr w:type="spellEnd"/>
      <w:r>
        <w:t xml:space="preserve"> (s) + LiNO</w:t>
      </w:r>
      <w:r>
        <w:rPr>
          <w:vertAlign w:val="subscript"/>
        </w:rPr>
        <w:t>3</w:t>
      </w:r>
    </w:p>
    <w:p w:rsidR="00A303D7" w:rsidRDefault="00A303D7" w:rsidP="00A303D7">
      <w:pPr>
        <w:pStyle w:val="ListParagraph"/>
        <w:rPr>
          <w:vertAlign w:val="superscript"/>
        </w:rPr>
      </w:pPr>
      <w:r>
        <w:t>Ag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 xml:space="preserve"> + Li</w:t>
      </w:r>
      <w:r>
        <w:rPr>
          <w:vertAlign w:val="superscript"/>
        </w:rPr>
        <w:t>+</w:t>
      </w:r>
      <w:r>
        <w:t xml:space="preserve"> + Br</w:t>
      </w:r>
      <w:r>
        <w:rPr>
          <w:vertAlign w:val="superscript"/>
        </w:rPr>
        <w:t>-1</w:t>
      </w:r>
      <w:r>
        <w:sym w:font="Wingdings" w:char="F0E0"/>
      </w:r>
      <w:r>
        <w:t xml:space="preserve"> </w:t>
      </w:r>
      <w:proofErr w:type="spellStart"/>
      <w:r>
        <w:t>AgBr</w:t>
      </w:r>
      <w:proofErr w:type="spellEnd"/>
      <w:r>
        <w:t xml:space="preserve"> (s) + Li</w:t>
      </w:r>
      <w:r>
        <w:rPr>
          <w:vertAlign w:val="superscript"/>
        </w:rPr>
        <w:t>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-1</w:t>
      </w:r>
    </w:p>
    <w:p w:rsidR="00BA74F0" w:rsidRDefault="00A303D7" w:rsidP="00A303D7">
      <w:pPr>
        <w:pStyle w:val="ListParagraph"/>
      </w:pPr>
      <w:r>
        <w:t>Ag</w:t>
      </w:r>
      <w:r>
        <w:rPr>
          <w:vertAlign w:val="superscript"/>
        </w:rPr>
        <w:t>+</w:t>
      </w:r>
      <w:r>
        <w:t xml:space="preserve"> + Br</w:t>
      </w:r>
      <w:r>
        <w:rPr>
          <w:vertAlign w:val="superscript"/>
        </w:rPr>
        <w:t>-1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AgBr</w:t>
      </w:r>
      <w:proofErr w:type="spellEnd"/>
      <w:r>
        <w:t xml:space="preserve"> (s) </w:t>
      </w:r>
    </w:p>
    <w:p w:rsidR="00A303D7" w:rsidRPr="00C46823" w:rsidRDefault="00A303D7" w:rsidP="00A303D7">
      <w:bookmarkStart w:id="0" w:name="_GoBack"/>
      <w:bookmarkEnd w:id="0"/>
    </w:p>
    <w:sectPr w:rsidR="00A303D7" w:rsidRPr="00C4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2352"/>
    <w:multiLevelType w:val="hybridMultilevel"/>
    <w:tmpl w:val="7BC8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9"/>
    <w:rsid w:val="000014E2"/>
    <w:rsid w:val="000D6C3D"/>
    <w:rsid w:val="00230D08"/>
    <w:rsid w:val="004363F9"/>
    <w:rsid w:val="005B3CAB"/>
    <w:rsid w:val="00696121"/>
    <w:rsid w:val="00A303D7"/>
    <w:rsid w:val="00B0678C"/>
    <w:rsid w:val="00B75E4B"/>
    <w:rsid w:val="00BA74F0"/>
    <w:rsid w:val="00C3156D"/>
    <w:rsid w:val="00C46823"/>
    <w:rsid w:val="00D32E63"/>
    <w:rsid w:val="00E4337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CA7E"/>
  <w15:chartTrackingRefBased/>
  <w15:docId w15:val="{F9B61FDC-CFD2-423B-9C4A-D3081AC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2017-09-07T15:52:00Z</dcterms:created>
  <dcterms:modified xsi:type="dcterms:W3CDTF">2017-09-07T17:29:00Z</dcterms:modified>
</cp:coreProperties>
</file>